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FE" w:rsidRDefault="008D42FE" w:rsidP="008D42FE">
      <w:pPr>
        <w:spacing w:line="360" w:lineRule="auto"/>
        <w:ind w:left="10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附件5：</w:t>
      </w:r>
    </w:p>
    <w:p w:rsidR="008D42FE" w:rsidRDefault="008D42FE" w:rsidP="008D42FE">
      <w:pPr>
        <w:pStyle w:val="a9"/>
        <w:spacing w:before="0" w:beforeAutospacing="0" w:after="0" w:afterAutospacing="0" w:line="360" w:lineRule="auto"/>
        <w:jc w:val="center"/>
        <w:rPr>
          <w:rStyle w:val="a4"/>
          <w:rFonts w:hint="eastAsia"/>
          <w:color w:val="000000"/>
          <w:sz w:val="36"/>
          <w:szCs w:val="36"/>
        </w:rPr>
      </w:pPr>
      <w:r w:rsidRPr="00DA4886">
        <w:rPr>
          <w:rStyle w:val="a4"/>
          <w:rFonts w:hint="eastAsia"/>
          <w:color w:val="000000"/>
          <w:sz w:val="36"/>
          <w:szCs w:val="36"/>
        </w:rPr>
        <w:t>研究生收费说明</w:t>
      </w:r>
    </w:p>
    <w:p w:rsidR="00DA4886" w:rsidRPr="00DA4886" w:rsidRDefault="00DA4886" w:rsidP="008D42FE">
      <w:pPr>
        <w:pStyle w:val="a9"/>
        <w:spacing w:before="0" w:beforeAutospacing="0" w:after="0" w:afterAutospacing="0" w:line="360" w:lineRule="auto"/>
        <w:jc w:val="center"/>
        <w:rPr>
          <w:rStyle w:val="a4"/>
          <w:rFonts w:hint="eastAsia"/>
          <w:sz w:val="36"/>
          <w:szCs w:val="36"/>
        </w:rPr>
      </w:pPr>
    </w:p>
    <w:p w:rsidR="008D42FE" w:rsidRDefault="008D42FE" w:rsidP="008D42FE">
      <w:pPr>
        <w:pStyle w:val="a9"/>
        <w:spacing w:before="0" w:beforeAutospacing="0" w:after="0" w:afterAutospacing="0" w:line="360" w:lineRule="auto"/>
        <w:ind w:firstLine="562"/>
        <w:rPr>
          <w:rFonts w:hint="eastAsia"/>
        </w:rPr>
      </w:pPr>
      <w:r>
        <w:rPr>
          <w:rFonts w:hint="eastAsia"/>
          <w:color w:val="000000"/>
        </w:rPr>
        <w:t>一、学生入学后，应按年度缴纳学费和住宿费。</w:t>
      </w:r>
    </w:p>
    <w:p w:rsidR="008D42FE" w:rsidRDefault="008D42FE" w:rsidP="008D42FE">
      <w:pPr>
        <w:pStyle w:val="a9"/>
        <w:spacing w:before="0" w:beforeAutospacing="0" w:after="0" w:afterAutospacing="0" w:line="360" w:lineRule="auto"/>
        <w:ind w:firstLine="562"/>
        <w:rPr>
          <w:rFonts w:hint="eastAsia"/>
          <w:color w:val="000000"/>
        </w:rPr>
      </w:pPr>
      <w:r>
        <w:rPr>
          <w:rFonts w:hint="eastAsia"/>
          <w:color w:val="000000"/>
        </w:rPr>
        <w:t>二、学费及住宿费在国家有关部门核定的范围内收取。</w:t>
      </w:r>
    </w:p>
    <w:p w:rsidR="008D42FE" w:rsidRDefault="008D42FE" w:rsidP="008D42FE">
      <w:pPr>
        <w:pStyle w:val="a9"/>
        <w:spacing w:before="0" w:beforeAutospacing="0" w:after="0" w:afterAutospacing="0" w:line="360" w:lineRule="auto"/>
        <w:ind w:firstLine="562"/>
        <w:rPr>
          <w:rFonts w:hint="eastAsia"/>
          <w:color w:val="000000"/>
        </w:rPr>
      </w:pPr>
      <w:r>
        <w:rPr>
          <w:rFonts w:hint="eastAsia"/>
          <w:color w:val="000000"/>
        </w:rPr>
        <w:t>1.除特殊说明外，国家计划内全日制研究生的学费标准为：博士</w:t>
      </w:r>
    </w:p>
    <w:p w:rsidR="008D42FE" w:rsidRDefault="008D42FE" w:rsidP="008D42FE">
      <w:pPr>
        <w:pStyle w:val="a9"/>
        <w:spacing w:before="0" w:beforeAutospacing="0" w:after="0" w:afterAutospacing="0"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生10000元/年•生，硕士生8000元/年•生；国家计划内非全日制研究生的学费标准为：：博士生12000元/年•生，硕士生10000元/年•生按学年收取。</w:t>
      </w:r>
      <w:r>
        <w:rPr>
          <w:rFonts w:hint="eastAsia"/>
          <w:color w:val="000000"/>
        </w:rPr>
        <w:br/>
        <w:t xml:space="preserve">    2.经另行批准的专业学位研究生学费按批复意见和招生简章收取。</w:t>
      </w:r>
      <w:r>
        <w:rPr>
          <w:rFonts w:hint="eastAsia"/>
          <w:color w:val="000000"/>
        </w:rPr>
        <w:br/>
        <w:t xml:space="preserve">    3.学生住宿费标准为：在国科大集中教学校区宿舍住宿的学生，</w:t>
      </w:r>
    </w:p>
    <w:p w:rsidR="008D42FE" w:rsidRDefault="008D42FE" w:rsidP="008D42FE">
      <w:pPr>
        <w:pStyle w:val="a9"/>
        <w:spacing w:before="0" w:beforeAutospacing="0" w:after="0" w:afterAutospacing="0"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每人每年600元至1200元之间，具体标准依据政府相关部门根据楼宇住宿条件批复的收费标准执行。在研究所住宿的学生，其住宿费的收取按研究所有关规定执行。</w:t>
      </w:r>
    </w:p>
    <w:p w:rsidR="008D42FE" w:rsidRDefault="008D42FE" w:rsidP="008D42FE">
      <w:pPr>
        <w:pStyle w:val="a9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三、国科大为每位新生统一办理建设银行借记卡。收到银行卡后，请认真核对银行</w:t>
      </w:r>
      <w:proofErr w:type="gramStart"/>
      <w:r>
        <w:rPr>
          <w:rFonts w:hint="eastAsia"/>
          <w:color w:val="000000"/>
        </w:rPr>
        <w:t>卡说明</w:t>
      </w:r>
      <w:proofErr w:type="gramEnd"/>
      <w:r>
        <w:rPr>
          <w:rFonts w:hint="eastAsia"/>
          <w:color w:val="000000"/>
        </w:rPr>
        <w:t>中开户人姓名和本人的名字是否一致；银行卡信封上的卡号和银行卡卡号是否一致。学生拿到银行卡后需在ATM机上或当地就近的建设银行网点柜台进行激活和修改密码。如不慎丢失，应尽快拨打95533挂失。学校将通过该银行卡发放奖助学金、勤工助学酬金等费用，入学后各学年的学费、住宿费也通过该银行卡收取，请一定随身携带该银行卡到校并妥善保存。</w:t>
      </w:r>
    </w:p>
    <w:p w:rsidR="008D42FE" w:rsidRDefault="008D42FE" w:rsidP="008D42FE">
      <w:pPr>
        <w:pStyle w:val="a9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四、学生应在新学年开学前两周将学费和住宿费</w:t>
      </w:r>
      <w:proofErr w:type="gramStart"/>
      <w:r>
        <w:rPr>
          <w:rFonts w:hint="eastAsia"/>
          <w:color w:val="000000"/>
        </w:rPr>
        <w:t>存入国</w:t>
      </w:r>
      <w:proofErr w:type="gramEnd"/>
      <w:r>
        <w:rPr>
          <w:rFonts w:hint="eastAsia"/>
          <w:color w:val="000000"/>
        </w:rPr>
        <w:t>科大为其本人开立的银行账户（随录取通知书发放的建行卡）中。开学初将统一收取学费和住宿费。</w:t>
      </w:r>
    </w:p>
    <w:p w:rsidR="008D42FE" w:rsidRDefault="008D42FE" w:rsidP="008D42FE">
      <w:pPr>
        <w:pStyle w:val="a9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五、参加集中教学学习的学生，请在报到前，将体检费约70元和两个月就餐洗浴生活费</w:t>
      </w:r>
      <w:proofErr w:type="gramStart"/>
      <w:r>
        <w:rPr>
          <w:rFonts w:hint="eastAsia"/>
          <w:color w:val="000000"/>
        </w:rPr>
        <w:t>用一起</w:t>
      </w:r>
      <w:proofErr w:type="gramEnd"/>
      <w:r>
        <w:rPr>
          <w:rFonts w:hint="eastAsia"/>
          <w:color w:val="000000"/>
        </w:rPr>
        <w:t>存入我校发放的建设银行卡中。报到后，通过校园</w:t>
      </w:r>
      <w:proofErr w:type="gramStart"/>
      <w:r>
        <w:rPr>
          <w:rFonts w:hint="eastAsia"/>
          <w:color w:val="000000"/>
        </w:rPr>
        <w:t>内圈存机将</w:t>
      </w:r>
      <w:proofErr w:type="gramEnd"/>
      <w:r>
        <w:rPr>
          <w:rFonts w:hint="eastAsia"/>
          <w:color w:val="000000"/>
        </w:rPr>
        <w:t>建设银行卡余额转入校园卡后，方能持校园卡消费。学校将通过“一卡通”系统于9月中旬批量结算学生自理的体检费用。</w:t>
      </w:r>
    </w:p>
    <w:p w:rsidR="008D42FE" w:rsidRDefault="008D42FE" w:rsidP="008D42FE">
      <w:pPr>
        <w:pStyle w:val="a9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六、如确因家庭经济困难而不能在规定期限缴纳学费的学生，需要提供《</w:t>
      </w:r>
      <w:hyperlink r:id="rId4" w:history="1">
        <w:r>
          <w:rPr>
            <w:rStyle w:val="a8"/>
            <w:rFonts w:hint="eastAsia"/>
            <w:color w:val="000000"/>
          </w:rPr>
          <w:t>高等学校学生及家庭情况调查表</w:t>
        </w:r>
      </w:hyperlink>
      <w:r>
        <w:rPr>
          <w:rFonts w:hint="eastAsia"/>
          <w:color w:val="000000"/>
        </w:rPr>
        <w:t>》（点</w:t>
      </w:r>
      <w:proofErr w:type="gramStart"/>
      <w:r>
        <w:rPr>
          <w:rFonts w:hint="eastAsia"/>
          <w:color w:val="000000"/>
        </w:rPr>
        <w:t>迎新网</w:t>
      </w:r>
      <w:proofErr w:type="gramEnd"/>
      <w:r>
        <w:rPr>
          <w:rFonts w:hint="eastAsia"/>
          <w:color w:val="000000"/>
        </w:rPr>
        <w:t>链接下载，需要在入学前准备好），可以先办理入学手续，再按照规定程序提出缓交学费的申请，由学校审批同意后，可以缓交，缓交期不超过4个月。</w:t>
      </w:r>
    </w:p>
    <w:p w:rsidR="008D42FE" w:rsidRDefault="008D42FE" w:rsidP="008D42FE">
      <w:pPr>
        <w:pStyle w:val="a9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七、研究生可以按照国家有关规定申请助学贷款。</w:t>
      </w:r>
    </w:p>
    <w:p w:rsidR="008D42FE" w:rsidRDefault="008D42FE" w:rsidP="008D42FE">
      <w:pPr>
        <w:pStyle w:val="a9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八、在学研究生按规定享受各类奖助学金，学习科研表现优秀的学生，还可以申请国家、中科院、各研究所设立的各类奖学金。</w:t>
      </w:r>
    </w:p>
    <w:p w:rsidR="008D42FE" w:rsidRDefault="008D42FE" w:rsidP="008D42FE">
      <w:pPr>
        <w:spacing w:line="360" w:lineRule="auto"/>
        <w:rPr>
          <w:rFonts w:ascii="宋体" w:hAnsi="宋体" w:hint="eastAsia"/>
          <w:color w:val="000000"/>
          <w:sz w:val="24"/>
        </w:rPr>
      </w:pPr>
    </w:p>
    <w:sectPr w:rsidR="008D42FE" w:rsidSect="00DA4886">
      <w:pgSz w:w="11906" w:h="16838"/>
      <w:pgMar w:top="1021" w:right="1588" w:bottom="45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2FE"/>
    <w:rsid w:val="001C3D36"/>
    <w:rsid w:val="0022424C"/>
    <w:rsid w:val="00230CE0"/>
    <w:rsid w:val="00320175"/>
    <w:rsid w:val="00424603"/>
    <w:rsid w:val="00455FE3"/>
    <w:rsid w:val="005807D0"/>
    <w:rsid w:val="006422F0"/>
    <w:rsid w:val="00656ED0"/>
    <w:rsid w:val="00675E3A"/>
    <w:rsid w:val="007312FB"/>
    <w:rsid w:val="007674D5"/>
    <w:rsid w:val="00796288"/>
    <w:rsid w:val="008B41CC"/>
    <w:rsid w:val="008D42FE"/>
    <w:rsid w:val="00994705"/>
    <w:rsid w:val="00A85AC2"/>
    <w:rsid w:val="00A9705F"/>
    <w:rsid w:val="00C4235B"/>
    <w:rsid w:val="00DA4886"/>
    <w:rsid w:val="00E818EA"/>
    <w:rsid w:val="00EA28B3"/>
    <w:rsid w:val="00F71753"/>
    <w:rsid w:val="00FE310B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FE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a8">
    <w:name w:val="Hyperlink"/>
    <w:semiHidden/>
    <w:unhideWhenUsed/>
    <w:rsid w:val="008D42FE"/>
    <w:rPr>
      <w:strike w:val="0"/>
      <w:dstrike w:val="0"/>
      <w:color w:val="0066CC"/>
      <w:u w:val="none"/>
      <w:effect w:val="none"/>
    </w:rPr>
  </w:style>
  <w:style w:type="paragraph" w:styleId="a9">
    <w:name w:val="Normal (Web)"/>
    <w:basedOn w:val="a"/>
    <w:uiPriority w:val="99"/>
    <w:semiHidden/>
    <w:unhideWhenUsed/>
    <w:qFormat/>
    <w:rsid w:val="008D42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szz.cee.edu.cn/ziliaoxiazai/2014-07-07/2006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2017-06-07T01:02:00Z</dcterms:created>
  <dcterms:modified xsi:type="dcterms:W3CDTF">2017-06-07T01:06:00Z</dcterms:modified>
</cp:coreProperties>
</file>